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D9BB" w14:textId="77777777" w:rsidR="00341B81" w:rsidRDefault="00341B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341B81" w14:paraId="1B100441" w14:textId="77777777">
        <w:tc>
          <w:tcPr>
            <w:tcW w:w="9350" w:type="dxa"/>
            <w:shd w:val="clear" w:color="auto" w:fill="D9D9D9"/>
          </w:tcPr>
          <w:p w14:paraId="386FB5F9" w14:textId="77777777" w:rsidR="00341B81" w:rsidRDefault="00341B8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A4DF89" w14:textId="77777777" w:rsidR="00341B81" w:rsidRDefault="00E10F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HEMORRHAGIC STROKE ORDERS - EMERGENCY DEPARTMENT </w:t>
            </w:r>
          </w:p>
          <w:p w14:paraId="40204896" w14:textId="77777777" w:rsidR="00341B81" w:rsidRDefault="00E10F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(Initiate on patients with non-traumatic hemorrhage on CT)</w:t>
            </w:r>
          </w:p>
          <w:p w14:paraId="318D76B6" w14:textId="77777777" w:rsidR="00341B81" w:rsidRDefault="00341B8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41B81" w14:paraId="408C2CE0" w14:textId="77777777">
        <w:trPr>
          <w:trHeight w:val="8108"/>
        </w:trPr>
        <w:tc>
          <w:tcPr>
            <w:tcW w:w="9350" w:type="dxa"/>
          </w:tcPr>
          <w:p w14:paraId="507FE6D0" w14:textId="77777777" w:rsidR="00341B81" w:rsidRDefault="00E1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Provider to check appropriate boxes and cross out pre-checked order if not desired.  </w:t>
            </w:r>
            <w:r>
              <w:rPr>
                <w:b/>
                <w:i/>
                <w:color w:val="000000"/>
              </w:rPr>
              <w:br/>
              <w:t>These orders are not implemented until signed by provider.</w:t>
            </w:r>
          </w:p>
          <w:p w14:paraId="55C6920D" w14:textId="77777777" w:rsidR="00341B81" w:rsidRDefault="00341B81">
            <w:pPr>
              <w:ind w:left="360" w:hanging="360"/>
              <w:rPr>
                <w:rFonts w:ascii="Arial" w:eastAsia="Arial" w:hAnsi="Arial" w:cs="Arial"/>
                <w:b/>
              </w:rPr>
            </w:pPr>
          </w:p>
          <w:p w14:paraId="3DDDEA6B" w14:textId="77777777" w:rsidR="00341B81" w:rsidRDefault="00E10FF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AFTER HEMORRHAGE IDENTIFIED ON CT:</w:t>
            </w:r>
          </w:p>
          <w:p w14:paraId="0576E1B8" w14:textId="56475EB5" w:rsidR="00341B81" w:rsidRDefault="00E10FFC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rFonts w:ascii="Arial" w:eastAsia="Arial" w:hAnsi="Arial" w:cs="Arial"/>
              </w:rPr>
              <w:t xml:space="preserve"> Provider</w:t>
            </w:r>
            <w:r>
              <w:rPr>
                <w:rFonts w:ascii="Arial" w:eastAsia="Arial" w:hAnsi="Arial" w:cs="Arial"/>
              </w:rPr>
              <w:t xml:space="preserve"> to Consult Neurosurgery</w:t>
            </w:r>
          </w:p>
          <w:p w14:paraId="3CBDF0F6" w14:textId="7FD33AC7" w:rsidR="00341B81" w:rsidRDefault="00E10FFC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rFonts w:ascii="Arial" w:eastAsia="Arial" w:hAnsi="Arial" w:cs="Arial"/>
              </w:rPr>
              <w:t xml:space="preserve"> Vital</w:t>
            </w:r>
            <w:r>
              <w:rPr>
                <w:rFonts w:ascii="Arial" w:eastAsia="Arial" w:hAnsi="Arial" w:cs="Arial"/>
              </w:rPr>
              <w:t xml:space="preserve"> signs continue every 15 minutes</w:t>
            </w:r>
          </w:p>
          <w:p w14:paraId="5DD1F225" w14:textId="69342A1C" w:rsidR="00341B81" w:rsidRDefault="00E10FFC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rFonts w:ascii="Arial" w:eastAsia="Arial" w:hAnsi="Arial" w:cs="Arial"/>
              </w:rPr>
              <w:t xml:space="preserve"> Neuro</w:t>
            </w:r>
            <w:r>
              <w:rPr>
                <w:rFonts w:ascii="Arial" w:eastAsia="Arial" w:hAnsi="Arial" w:cs="Arial"/>
              </w:rPr>
              <w:t xml:space="preserve"> checks continue every 15 minutes</w:t>
            </w:r>
          </w:p>
          <w:p w14:paraId="5A435B0B" w14:textId="0A91B120" w:rsidR="00341B81" w:rsidRDefault="00E10FFC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rFonts w:ascii="Arial" w:eastAsia="Arial" w:hAnsi="Arial" w:cs="Arial"/>
              </w:rPr>
              <w:t xml:space="preserve"> O</w:t>
            </w:r>
            <w:r>
              <w:rPr>
                <w:rFonts w:ascii="Arial" w:eastAsia="Arial" w:hAnsi="Arial" w:cs="Arial"/>
              </w:rPr>
              <w:t>2 to keep SpO2 greater than or equal to 94% or as ordered: _</w:t>
            </w:r>
            <w:r>
              <w:rPr>
                <w:rFonts w:ascii="Arial" w:eastAsia="Arial" w:hAnsi="Arial" w:cs="Arial"/>
              </w:rPr>
              <w:t>___</w:t>
            </w:r>
          </w:p>
          <w:p w14:paraId="65089A86" w14:textId="00046E34" w:rsidR="00341B81" w:rsidRDefault="00E10FFC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rFonts w:ascii="Arial" w:eastAsia="Arial" w:hAnsi="Arial" w:cs="Arial"/>
              </w:rPr>
              <w:t xml:space="preserve"> Initiate</w:t>
            </w:r>
            <w:r>
              <w:rPr>
                <w:rFonts w:ascii="Arial" w:eastAsia="Arial" w:hAnsi="Arial" w:cs="Arial"/>
              </w:rPr>
              <w:t xml:space="preserve"> blood pressure management</w:t>
            </w:r>
          </w:p>
          <w:p w14:paraId="161CE53E" w14:textId="7902C0D3" w:rsidR="00341B81" w:rsidRDefault="00E10FFC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rFonts w:ascii="Arial" w:eastAsia="Arial" w:hAnsi="Arial" w:cs="Arial"/>
                <w:b/>
              </w:rPr>
              <w:t xml:space="preserve"> Consider</w:t>
            </w:r>
            <w:r>
              <w:rPr>
                <w:rFonts w:ascii="Arial" w:eastAsia="Arial" w:hAnsi="Arial" w:cs="Arial"/>
              </w:rPr>
              <w:t xml:space="preserve"> need for anticoagulation reversal based on patient’s anti</w:t>
            </w:r>
            <w:r>
              <w:rPr>
                <w:rFonts w:ascii="Arial" w:eastAsia="Arial" w:hAnsi="Arial" w:cs="Arial"/>
              </w:rPr>
              <w:t>coagulant</w:t>
            </w:r>
          </w:p>
          <w:p w14:paraId="6D9337D7" w14:textId="77777777" w:rsidR="00341B81" w:rsidRDefault="00E1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</w:p>
          <w:p w14:paraId="43D21569" w14:textId="77777777" w:rsidR="00341B81" w:rsidRDefault="00E10FF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PAIN MANAGEMENT:</w:t>
            </w:r>
          </w:p>
          <w:p w14:paraId="6D8C42F8" w14:textId="65EAD2C8" w:rsidR="00341B81" w:rsidRDefault="00E10F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Morphine ___ mg IV every</w:t>
            </w:r>
            <w:r>
              <w:rPr>
                <w:rFonts w:ascii="Arial" w:eastAsia="Arial" w:hAnsi="Arial" w:cs="Arial"/>
              </w:rPr>
              <w:t xml:space="preserve"> _______ as needed for pain</w:t>
            </w:r>
          </w:p>
          <w:p w14:paraId="38F21E87" w14:textId="689B9F44" w:rsidR="00341B81" w:rsidRDefault="00E10F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Fentanyl _</w:t>
            </w:r>
            <w:r>
              <w:rPr>
                <w:rFonts w:ascii="Arial" w:eastAsia="Arial" w:hAnsi="Arial" w:cs="Arial"/>
              </w:rPr>
              <w:t>__ mcg slow IV every _______as needed for pain</w:t>
            </w:r>
          </w:p>
          <w:p w14:paraId="3B89F364" w14:textId="77777777" w:rsidR="00341B81" w:rsidRDefault="00E10F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Dilaudid   ___ mg IV every _____ as needed for pain </w:t>
            </w:r>
          </w:p>
          <w:p w14:paraId="364B0EB5" w14:textId="77777777" w:rsidR="00341B81" w:rsidRDefault="00341B81">
            <w:pPr>
              <w:rPr>
                <w:rFonts w:ascii="Arial" w:eastAsia="Arial" w:hAnsi="Arial" w:cs="Arial"/>
                <w:b/>
              </w:rPr>
            </w:pPr>
          </w:p>
          <w:p w14:paraId="78800540" w14:textId="77777777" w:rsidR="00341B81" w:rsidRDefault="00E10FF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FEVER:</w:t>
            </w:r>
          </w:p>
          <w:p w14:paraId="62565DBC" w14:textId="77777777" w:rsidR="00341B81" w:rsidRDefault="00E10FFC">
            <w:pPr>
              <w:ind w:left="420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rFonts w:ascii="Arial" w:eastAsia="Arial" w:hAnsi="Arial" w:cs="Arial"/>
              </w:rPr>
              <w:t xml:space="preserve"> Acetaminophen 650 mg PO/PR for temperature &gt; 100.4 °F (38.0 °C)</w:t>
            </w:r>
          </w:p>
          <w:p w14:paraId="2656EE4F" w14:textId="77777777" w:rsidR="00341B81" w:rsidRDefault="00341B81">
            <w:pPr>
              <w:rPr>
                <w:rFonts w:ascii="Arial" w:eastAsia="Arial" w:hAnsi="Arial" w:cs="Arial"/>
              </w:rPr>
            </w:pPr>
          </w:p>
          <w:p w14:paraId="70010D96" w14:textId="77777777" w:rsidR="00341B81" w:rsidRDefault="00E10FF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ANTIEMETIC:</w:t>
            </w:r>
          </w:p>
          <w:p w14:paraId="737318DE" w14:textId="67807CB2" w:rsidR="00341B81" w:rsidRDefault="00E10F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  <w:b/>
              </w:rPr>
              <w:t xml:space="preserve"> Ondansetron</w:t>
            </w:r>
            <w:r>
              <w:rPr>
                <w:rFonts w:ascii="Arial" w:eastAsia="Arial" w:hAnsi="Arial" w:cs="Arial"/>
              </w:rPr>
              <w:t xml:space="preserve"> 4mg IV every ____ hours for nausea</w:t>
            </w:r>
          </w:p>
          <w:p w14:paraId="218DF3B6" w14:textId="7E05FFE8" w:rsidR="00341B81" w:rsidRDefault="00E10F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Metoclopramide   ___ mg slow</w:t>
            </w:r>
            <w:r>
              <w:rPr>
                <w:rFonts w:ascii="Arial" w:eastAsia="Arial" w:hAnsi="Arial" w:cs="Arial"/>
              </w:rPr>
              <w:t xml:space="preserve"> IV every ____ hours for nausea</w:t>
            </w:r>
          </w:p>
          <w:p w14:paraId="5DCB58B8" w14:textId="77777777" w:rsidR="00341B81" w:rsidRDefault="00E10FF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</w:t>
            </w:r>
          </w:p>
          <w:p w14:paraId="5D176F3F" w14:textId="77777777" w:rsidR="00341B81" w:rsidRDefault="00E10FF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ACUTE SEIZURE ABORTIVE THERAPY:</w:t>
            </w:r>
          </w:p>
          <w:p w14:paraId="6713AD02" w14:textId="3139AC70" w:rsidR="00341B81" w:rsidRDefault="00E10FFC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Lorazepam (Ativan) ____ mg IV</w:t>
            </w:r>
            <w:r>
              <w:rPr>
                <w:rFonts w:ascii="Arial" w:eastAsia="Arial" w:hAnsi="Arial" w:cs="Arial"/>
              </w:rPr>
              <w:t xml:space="preserve"> Push (2-4 mg is recommended)  </w:t>
            </w:r>
          </w:p>
          <w:p w14:paraId="78E11FDB" w14:textId="77777777" w:rsidR="00341B81" w:rsidRDefault="00E10F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 xml:space="preserve">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For seizure that reoccurs within 5 minutes, repeat lorazepam and consult </w:t>
            </w:r>
          </w:p>
          <w:p w14:paraId="6F90179B" w14:textId="77777777" w:rsidR="00341B81" w:rsidRDefault="00E10F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                   neurology/neurosurgery</w:t>
            </w:r>
          </w:p>
          <w:p w14:paraId="05E689AD" w14:textId="77777777" w:rsidR="00341B81" w:rsidRDefault="00341B81">
            <w:pPr>
              <w:rPr>
                <w:rFonts w:ascii="Arial" w:eastAsia="Arial" w:hAnsi="Arial" w:cs="Arial"/>
              </w:rPr>
            </w:pPr>
          </w:p>
          <w:p w14:paraId="783C68C4" w14:textId="77777777" w:rsidR="00341B81" w:rsidRDefault="00341B81">
            <w:pPr>
              <w:ind w:left="608"/>
              <w:rPr>
                <w:rFonts w:ascii="Arial" w:eastAsia="Arial" w:hAnsi="Arial" w:cs="Arial"/>
              </w:rPr>
            </w:pPr>
          </w:p>
        </w:tc>
      </w:tr>
      <w:tr w:rsidR="00341B81" w14:paraId="5DA3778C" w14:textId="77777777">
        <w:trPr>
          <w:trHeight w:val="242"/>
        </w:trPr>
        <w:tc>
          <w:tcPr>
            <w:tcW w:w="9350" w:type="dxa"/>
            <w:tcBorders>
              <w:bottom w:val="single" w:sz="4" w:space="0" w:color="000000"/>
            </w:tcBorders>
            <w:shd w:val="clear" w:color="auto" w:fill="D9D9D9"/>
          </w:tcPr>
          <w:p w14:paraId="5CA26903" w14:textId="75708671" w:rsidR="00341B81" w:rsidRDefault="00E10FF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Only marked orders will be initiated.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Provider must cross out pre-checked order if not desired.</w:t>
            </w:r>
          </w:p>
        </w:tc>
      </w:tr>
    </w:tbl>
    <w:p w14:paraId="632E1F6E" w14:textId="77777777" w:rsidR="00341B81" w:rsidRDefault="00341B8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B78BC8A" w14:textId="77777777" w:rsidR="00341B81" w:rsidRDefault="00341B8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61E5E474" w14:textId="77777777" w:rsidR="00341B81" w:rsidRDefault="00341B8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B7A2CC0" w14:textId="77777777" w:rsidR="00341B81" w:rsidRDefault="00341B8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913B032" w14:textId="77777777" w:rsidR="00341B81" w:rsidRDefault="00341B8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35B3DF6" w14:textId="77777777" w:rsidR="00341B81" w:rsidRDefault="00341B8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64F15E" w14:textId="77777777" w:rsidR="00341B81" w:rsidRDefault="00341B8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518C654F" w14:textId="77777777" w:rsidR="00341B81" w:rsidRDefault="00341B8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2177074" w14:textId="77777777" w:rsidR="00341B81" w:rsidRDefault="00341B8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841C312" w14:textId="77777777" w:rsidR="00341B81" w:rsidRDefault="00341B8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DE55477" w14:textId="77777777" w:rsidR="00341B81" w:rsidRDefault="00341B8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61E64BA5" w14:textId="77777777" w:rsidR="00341B81" w:rsidRDefault="00341B81">
      <w:pPr>
        <w:rPr>
          <w:rFonts w:ascii="Arial" w:eastAsia="Arial" w:hAnsi="Arial" w:cs="Arial"/>
          <w:b/>
          <w:sz w:val="20"/>
          <w:szCs w:val="20"/>
        </w:rPr>
      </w:pPr>
    </w:p>
    <w:p w14:paraId="5AF0E0DE" w14:textId="77777777" w:rsidR="00341B81" w:rsidRDefault="00341B81">
      <w:pPr>
        <w:rPr>
          <w:rFonts w:ascii="Arial" w:eastAsia="Arial" w:hAnsi="Arial" w:cs="Arial"/>
          <w:b/>
          <w:sz w:val="20"/>
          <w:szCs w:val="20"/>
        </w:rPr>
      </w:pPr>
    </w:p>
    <w:p w14:paraId="65EF7C03" w14:textId="77777777" w:rsidR="00341B81" w:rsidRDefault="00341B81">
      <w:pPr>
        <w:rPr>
          <w:rFonts w:ascii="Arial" w:eastAsia="Arial" w:hAnsi="Arial" w:cs="Arial"/>
          <w:b/>
          <w:sz w:val="20"/>
          <w:szCs w:val="20"/>
        </w:rPr>
      </w:pPr>
    </w:p>
    <w:p w14:paraId="2F75775A" w14:textId="77777777" w:rsidR="00341B81" w:rsidRDefault="00341B81">
      <w:pPr>
        <w:rPr>
          <w:rFonts w:ascii="Arial" w:eastAsia="Arial" w:hAnsi="Arial" w:cs="Arial"/>
          <w:b/>
          <w:sz w:val="20"/>
          <w:szCs w:val="20"/>
        </w:rPr>
      </w:pPr>
    </w:p>
    <w:p w14:paraId="48707FA0" w14:textId="77777777" w:rsidR="00341B81" w:rsidRDefault="00341B81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10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10"/>
      </w:tblGrid>
      <w:tr w:rsidR="00341B81" w14:paraId="74E6095E" w14:textId="77777777">
        <w:trPr>
          <w:trHeight w:val="12630"/>
        </w:trPr>
        <w:tc>
          <w:tcPr>
            <w:tcW w:w="10110" w:type="dxa"/>
            <w:tcBorders>
              <w:bottom w:val="single" w:sz="4" w:space="0" w:color="000000"/>
            </w:tcBorders>
            <w:shd w:val="clear" w:color="auto" w:fill="auto"/>
          </w:tcPr>
          <w:p w14:paraId="1EDD055A" w14:textId="77777777" w:rsidR="00341B81" w:rsidRDefault="00E10FF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ANTICOAGULATION REVERSAL GUIDELINES:  </w:t>
            </w:r>
          </w:p>
          <w:p w14:paraId="20231A93" w14:textId="77777777" w:rsidR="00341B81" w:rsidRDefault="00E10FFC">
            <w:pP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Review guidelines and write specific orders below.</w:t>
            </w:r>
          </w:p>
          <w:tbl>
            <w:tblPr>
              <w:tblStyle w:val="a1"/>
              <w:tblW w:w="9873" w:type="dxa"/>
              <w:tblLayout w:type="fixed"/>
              <w:tblLook w:val="0400" w:firstRow="0" w:lastRow="0" w:firstColumn="0" w:lastColumn="0" w:noHBand="0" w:noVBand="1"/>
            </w:tblPr>
            <w:tblGrid>
              <w:gridCol w:w="2186"/>
              <w:gridCol w:w="4059"/>
              <w:gridCol w:w="3628"/>
            </w:tblGrid>
            <w:tr w:rsidR="00341B81" w14:paraId="14DE29B6" w14:textId="77777777">
              <w:tc>
                <w:tcPr>
                  <w:tcW w:w="21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BF3AD0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ANTICOAGULANT</w:t>
                  </w:r>
                </w:p>
              </w:tc>
              <w:tc>
                <w:tcPr>
                  <w:tcW w:w="40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402D5B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REVERSAL/TREATMENT</w:t>
                  </w:r>
                </w:p>
              </w:tc>
              <w:tc>
                <w:tcPr>
                  <w:tcW w:w="36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18D633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MONITORING/FOLLOW UP</w:t>
                  </w:r>
                </w:p>
              </w:tc>
            </w:tr>
            <w:tr w:rsidR="00341B81" w14:paraId="47F5B4DD" w14:textId="77777777">
              <w:tc>
                <w:tcPr>
                  <w:tcW w:w="21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F2F406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Warfarin (Coumadin)</w:t>
                  </w:r>
                </w:p>
              </w:tc>
              <w:tc>
                <w:tcPr>
                  <w:tcW w:w="40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8859E7" w14:textId="259E3C0E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Vitamin K 10 mg IV or PO (IV preferred).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Can be repeated every 12 hours for elevated INR</w:t>
                  </w:r>
                </w:p>
                <w:p w14:paraId="51EDD6F2" w14:textId="77777777" w:rsidR="00341B81" w:rsidRDefault="00341B8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C5BEE90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AND</w:t>
                  </w:r>
                </w:p>
                <w:p w14:paraId="5DDBCC53" w14:textId="77777777" w:rsidR="00341B81" w:rsidRDefault="00341B8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43A66F7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KCentra (pharmacy to dose)</w:t>
                  </w:r>
                </w:p>
              </w:tc>
              <w:tc>
                <w:tcPr>
                  <w:tcW w:w="36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8CF143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Recheck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INR 30 minutes following KCentra infusion.</w:t>
                  </w:r>
                </w:p>
                <w:p w14:paraId="3D1087E2" w14:textId="77777777" w:rsidR="00341B81" w:rsidRDefault="00341B8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E39BC33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Recheck every 12-24 hours until INR becomes and maintains normal range.</w:t>
                  </w:r>
                </w:p>
              </w:tc>
            </w:tr>
            <w:tr w:rsidR="00341B81" w14:paraId="59872AEB" w14:textId="77777777">
              <w:tc>
                <w:tcPr>
                  <w:tcW w:w="21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284EF0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Apixaban (Eliquis)</w:t>
                  </w:r>
                </w:p>
                <w:p w14:paraId="7D69200E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Rivaroxaban (Xarelto)</w:t>
                  </w:r>
                </w:p>
                <w:p w14:paraId="44FFB53E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Betrixaban (Bevyxxa)</w:t>
                  </w:r>
                </w:p>
                <w:p w14:paraId="20D8E49E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Edoxaban (Savaysa)</w:t>
                  </w:r>
                </w:p>
              </w:tc>
              <w:tc>
                <w:tcPr>
                  <w:tcW w:w="40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C733C0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KCentra (pharmacy to dose)</w:t>
                  </w:r>
                </w:p>
                <w:p w14:paraId="641928FC" w14:textId="77777777" w:rsidR="00341B81" w:rsidRDefault="00341B8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4463C64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AND/OR</w:t>
                  </w:r>
                </w:p>
                <w:p w14:paraId="058790F0" w14:textId="77777777" w:rsidR="00341B81" w:rsidRDefault="00341B8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CCFFB0A" w14:textId="650D7466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Activated charcoal (if last dose within 2 hrs.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)</w:t>
                  </w:r>
                </w:p>
                <w:p w14:paraId="11DE7CC9" w14:textId="77777777" w:rsidR="00341B81" w:rsidRDefault="00341B8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F65EFCE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For serious or life-threatening bleeding consider:</w:t>
                  </w:r>
                </w:p>
                <w:p w14:paraId="24AD81F0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Tranexamic acid (pharmacy to dose)</w:t>
                  </w:r>
                </w:p>
              </w:tc>
              <w:tc>
                <w:tcPr>
                  <w:tcW w:w="36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5E8E55" w14:textId="77777777" w:rsidR="00341B81" w:rsidRDefault="00341B8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1B81" w14:paraId="335B6A59" w14:textId="77777777">
              <w:tc>
                <w:tcPr>
                  <w:tcW w:w="21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86639F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Dabigatran (Pradaxa)</w:t>
                  </w:r>
                </w:p>
              </w:tc>
              <w:tc>
                <w:tcPr>
                  <w:tcW w:w="40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A893F8" w14:textId="3D3B9B6E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Activated charcoal (if last dose within 2 hrs.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)</w:t>
                  </w:r>
                </w:p>
                <w:p w14:paraId="5D415653" w14:textId="77777777" w:rsidR="00341B81" w:rsidRDefault="00341B8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E99A810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For serious or life-threatening bleeding consider:</w:t>
                  </w:r>
                </w:p>
                <w:p w14:paraId="57D13598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Idarucizumab (Praxbind) 5 grams IV</w:t>
                  </w:r>
                </w:p>
              </w:tc>
              <w:tc>
                <w:tcPr>
                  <w:tcW w:w="36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01E283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Recheck aPTT 2 hours after treatment and every 12 hours until normal.</w:t>
                  </w:r>
                </w:p>
              </w:tc>
            </w:tr>
            <w:tr w:rsidR="00341B81" w14:paraId="0BF5CCA4" w14:textId="77777777">
              <w:tc>
                <w:tcPr>
                  <w:tcW w:w="21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0B98FF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Unfractionated Heparin</w:t>
                  </w:r>
                </w:p>
              </w:tc>
              <w:tc>
                <w:tcPr>
                  <w:tcW w:w="40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F93F1C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Protamine Sulfate (pharmacy to dose)</w:t>
                  </w:r>
                </w:p>
                <w:p w14:paraId="4CF6F228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May repeat if aPTT remains prolonged</w:t>
                  </w:r>
                </w:p>
              </w:tc>
              <w:tc>
                <w:tcPr>
                  <w:tcW w:w="36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B4D255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Recheck aPTT 30 minutes after treatment.</w:t>
                  </w:r>
                </w:p>
              </w:tc>
            </w:tr>
            <w:tr w:rsidR="00341B81" w14:paraId="141C35E6" w14:textId="77777777">
              <w:tc>
                <w:tcPr>
                  <w:tcW w:w="21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B8672C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Enoxaparin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(Lovenox)</w:t>
                  </w:r>
                </w:p>
              </w:tc>
              <w:tc>
                <w:tcPr>
                  <w:tcW w:w="40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5AFAA6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Protamine Sulfate (pharmacy to dose)</w:t>
                  </w:r>
                </w:p>
              </w:tc>
              <w:tc>
                <w:tcPr>
                  <w:tcW w:w="36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4E68EE" w14:textId="77777777" w:rsidR="00341B81" w:rsidRDefault="00341B8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1B81" w14:paraId="1866093C" w14:textId="77777777">
              <w:tc>
                <w:tcPr>
                  <w:tcW w:w="21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4C7E51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Antiplatelets</w:t>
                  </w:r>
                </w:p>
              </w:tc>
              <w:tc>
                <w:tcPr>
                  <w:tcW w:w="40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96A106" w14:textId="77777777" w:rsidR="00341B81" w:rsidRDefault="00E10F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May consider platelet transfusion</w:t>
                  </w:r>
                </w:p>
              </w:tc>
              <w:tc>
                <w:tcPr>
                  <w:tcW w:w="36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AC3479" w14:textId="77777777" w:rsidR="00341B81" w:rsidRDefault="00341B8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D7CFF44" w14:textId="77777777" w:rsidR="00341B81" w:rsidRDefault="00341B81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5F599D95" w14:textId="77777777" w:rsidR="00341B81" w:rsidRDefault="00E10FF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ANTICOAGULATION REVERSAL ORDERS: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BFF3AB8" w14:textId="77777777" w:rsidR="00341B81" w:rsidRDefault="00341B81">
            <w:pPr>
              <w:rPr>
                <w:rFonts w:ascii="Arial" w:eastAsia="Arial" w:hAnsi="Arial" w:cs="Arial"/>
                <w:color w:val="000000"/>
              </w:rPr>
            </w:pPr>
          </w:p>
          <w:p w14:paraId="597C534C" w14:textId="77777777" w:rsidR="00341B81" w:rsidRDefault="00E10FF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________________________________________________________________________________</w:t>
            </w:r>
          </w:p>
          <w:p w14:paraId="11947C21" w14:textId="77777777" w:rsidR="00341B81" w:rsidRDefault="00341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AB896" w14:textId="77777777" w:rsidR="00341B81" w:rsidRDefault="00E10FF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________________________________________________________________________________</w:t>
            </w:r>
          </w:p>
          <w:p w14:paraId="0138079F" w14:textId="77777777" w:rsidR="00341B81" w:rsidRDefault="00341B81">
            <w:pPr>
              <w:rPr>
                <w:rFonts w:ascii="Arial" w:eastAsia="Arial" w:hAnsi="Arial" w:cs="Arial"/>
                <w:color w:val="000000"/>
              </w:rPr>
            </w:pPr>
          </w:p>
          <w:p w14:paraId="5D8909EB" w14:textId="77777777" w:rsidR="00341B81" w:rsidRDefault="00E10FF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________________________________________________________________________________</w:t>
            </w:r>
          </w:p>
          <w:p w14:paraId="6D4E6E30" w14:textId="77777777" w:rsidR="00341B81" w:rsidRDefault="00341B81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41B81" w14:paraId="4A0D84C2" w14:textId="77777777">
        <w:trPr>
          <w:trHeight w:val="242"/>
        </w:trPr>
        <w:tc>
          <w:tcPr>
            <w:tcW w:w="10110" w:type="dxa"/>
            <w:tcBorders>
              <w:bottom w:val="single" w:sz="4" w:space="0" w:color="000000"/>
            </w:tcBorders>
            <w:shd w:val="clear" w:color="auto" w:fill="D9D9D9"/>
          </w:tcPr>
          <w:p w14:paraId="38024493" w14:textId="77777777" w:rsidR="00341B81" w:rsidRDefault="00E10FF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Only marked orders will be initiated.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Provider must cross out pre-checked order if not desired.</w:t>
            </w:r>
          </w:p>
        </w:tc>
      </w:tr>
    </w:tbl>
    <w:p w14:paraId="03AAD9A7" w14:textId="77777777" w:rsidR="00341B81" w:rsidRDefault="00341B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10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5"/>
        <w:gridCol w:w="3615"/>
        <w:gridCol w:w="8"/>
      </w:tblGrid>
      <w:tr w:rsidR="00341B81" w14:paraId="2B10A45B" w14:textId="77777777">
        <w:trPr>
          <w:trHeight w:val="10860"/>
        </w:trPr>
        <w:tc>
          <w:tcPr>
            <w:tcW w:w="101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C6C809B" w14:textId="77777777" w:rsidR="00341B81" w:rsidRDefault="00E10FF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BLOOD PRESSURE MANAGEMENT:</w:t>
            </w:r>
          </w:p>
          <w:p w14:paraId="798EA933" w14:textId="77777777" w:rsidR="00341B81" w:rsidRDefault="00E10FFC">
            <w:pPr>
              <w:ind w:left="6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Maintain BP less than 140/90. </w:t>
            </w:r>
          </w:p>
          <w:p w14:paraId="70FE0322" w14:textId="77777777" w:rsidR="00341B81" w:rsidRDefault="00E10FFC">
            <w:pPr>
              <w:ind w:left="1410" w:hanging="8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Consult with neurology/neurosurgery for patient specific BP parameter recommendations.</w:t>
            </w:r>
          </w:p>
          <w:p w14:paraId="5BCB280F" w14:textId="77777777" w:rsidR="00341B81" w:rsidRDefault="00E10FFC">
            <w:pPr>
              <w:ind w:left="6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Notify provider if unable to achieve BP goal with PRN antihypertensives.</w:t>
            </w:r>
          </w:p>
          <w:p w14:paraId="1BCCB945" w14:textId="77777777" w:rsidR="00341B81" w:rsidRDefault="00341B81">
            <w:pPr>
              <w:rPr>
                <w:rFonts w:ascii="Arial" w:eastAsia="Arial" w:hAnsi="Arial" w:cs="Arial"/>
                <w:sz w:val="8"/>
                <w:szCs w:val="8"/>
              </w:rPr>
            </w:pPr>
          </w:p>
          <w:p w14:paraId="17EC3C2C" w14:textId="77777777" w:rsidR="00341B81" w:rsidRDefault="00E10FF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Nitrates are not advised for stroke BP management</w:t>
            </w:r>
          </w:p>
          <w:tbl>
            <w:tblPr>
              <w:tblStyle w:val="a3"/>
              <w:tblW w:w="9884" w:type="dxa"/>
              <w:tblLayout w:type="fixed"/>
              <w:tblLook w:val="0400" w:firstRow="0" w:lastRow="0" w:firstColumn="0" w:lastColumn="0" w:noHBand="0" w:noVBand="1"/>
            </w:tblPr>
            <w:tblGrid>
              <w:gridCol w:w="436"/>
              <w:gridCol w:w="2797"/>
              <w:gridCol w:w="6651"/>
            </w:tblGrid>
            <w:tr w:rsidR="00341B81" w14:paraId="2AC9F228" w14:textId="77777777"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CD2EFC" w14:textId="77777777" w:rsidR="00341B81" w:rsidRDefault="00E10FFC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</w:p>
              </w:tc>
              <w:tc>
                <w:tcPr>
                  <w:tcW w:w="2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9072EE" w14:textId="77777777" w:rsidR="00341B81" w:rsidRDefault="00E10FFC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Labetalol </w:t>
                  </w:r>
                </w:p>
                <w:p w14:paraId="2E95F831" w14:textId="77777777" w:rsidR="00341B81" w:rsidRDefault="00E10FFC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(NORMODYNE®, TRANDATE®) </w:t>
                  </w:r>
                </w:p>
              </w:tc>
              <w:tc>
                <w:tcPr>
                  <w:tcW w:w="6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5F4093" w14:textId="77777777" w:rsidR="00341B81" w:rsidRDefault="00E10FFC">
                  <w:pPr>
                    <w:spacing w:line="240" w:lineRule="auto"/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First line therapy:</w:t>
                  </w:r>
                </w:p>
                <w:p w14:paraId="433D19E6" w14:textId="77777777" w:rsidR="00341B81" w:rsidRDefault="00E10FFC">
                  <w:pPr>
                    <w:spacing w:line="240" w:lineRule="auto"/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 mg IV over 2 minutes </w:t>
                  </w:r>
                </w:p>
                <w:p w14:paraId="1A1765DF" w14:textId="77777777" w:rsidR="00341B81" w:rsidRDefault="00E10FFC">
                  <w:pPr>
                    <w:spacing w:line="240" w:lineRule="auto"/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PRN SBP greater 140, DBP greater than 90 (on 2 or more consecutive BP checks at least 10 minutes apart) with HR greater than 60 bpm. </w:t>
                  </w:r>
                </w:p>
                <w:p w14:paraId="0EABE346" w14:textId="77777777" w:rsidR="00341B81" w:rsidRDefault="00341B8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733A9DF0" w14:textId="460AE7AB" w:rsidR="00341B81" w:rsidRDefault="00E10FFC">
                  <w:pPr>
                    <w:spacing w:line="240" w:lineRule="auto"/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May repeat and/or increase to 20 mg every 10 minute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s.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If BP uncontrolled after 2 doses or 20 minutes, consider continuous infusion options below. </w:t>
                  </w:r>
                </w:p>
              </w:tc>
            </w:tr>
            <w:tr w:rsidR="00341B81" w14:paraId="4637AA39" w14:textId="77777777"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5BA6A6" w14:textId="77777777" w:rsidR="00341B81" w:rsidRDefault="00E10FFC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</w:p>
              </w:tc>
              <w:tc>
                <w:tcPr>
                  <w:tcW w:w="2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14F808" w14:textId="77777777" w:rsidR="00341B81" w:rsidRDefault="00E10FFC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Nicardipine (CARDENE®) infusion</w:t>
                  </w:r>
                </w:p>
                <w:p w14:paraId="7A7C40EA" w14:textId="77777777" w:rsidR="00341B81" w:rsidRDefault="00341B8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0BD35483" w14:textId="77777777" w:rsidR="00341B81" w:rsidRDefault="00E10FFC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2.5-15 mg/hour continuous IV infusion</w:t>
                  </w:r>
                </w:p>
              </w:tc>
              <w:tc>
                <w:tcPr>
                  <w:tcW w:w="6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DD0AC" w14:textId="77777777" w:rsidR="00341B81" w:rsidRDefault="00E10FFC">
                  <w:pPr>
                    <w:spacing w:line="240" w:lineRule="auto"/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 mg/hour initial dose</w:t>
                  </w:r>
                </w:p>
                <w:p w14:paraId="3B1B4155" w14:textId="77777777" w:rsidR="00341B81" w:rsidRDefault="00341B8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1FA63478" w14:textId="77777777" w:rsidR="00341B81" w:rsidRDefault="00E10FFC">
                  <w:pPr>
                    <w:spacing w:line="240" w:lineRule="auto"/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Titrate to desired effect by increasing 2.5 mg/hour every 5 minutes to a maximum of 15 mg/hour.</w:t>
                  </w:r>
                </w:p>
              </w:tc>
            </w:tr>
            <w:tr w:rsidR="00341B81" w14:paraId="20BF3C51" w14:textId="77777777"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A233F" w14:textId="77777777" w:rsidR="00341B81" w:rsidRDefault="00E10FFC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</w:p>
              </w:tc>
              <w:tc>
                <w:tcPr>
                  <w:tcW w:w="2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772039" w14:textId="77777777" w:rsidR="00341B81" w:rsidRDefault="00E10FFC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Clevidipine (Cleviprex®) infusion</w:t>
                  </w:r>
                </w:p>
                <w:p w14:paraId="2B1BF99C" w14:textId="77777777" w:rsidR="00341B81" w:rsidRDefault="00341B8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6B439369" w14:textId="77777777" w:rsidR="00341B81" w:rsidRDefault="00E10FFC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1-2 mg/hour continuous IV infusion</w:t>
                  </w:r>
                </w:p>
              </w:tc>
              <w:tc>
                <w:tcPr>
                  <w:tcW w:w="6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7B16C3" w14:textId="77777777" w:rsidR="00341B81" w:rsidRDefault="00E10FFC">
                  <w:pPr>
                    <w:spacing w:line="240" w:lineRule="auto"/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1-2 mg/hour,</w:t>
                  </w:r>
                </w:p>
                <w:p w14:paraId="7F24F4CD" w14:textId="77777777" w:rsidR="00341B81" w:rsidRDefault="00341B8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47D064FE" w14:textId="77777777" w:rsidR="00341B81" w:rsidRDefault="00E10FFC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Titrate to desired effect by doubling dose every 2-5 minutes to a maximum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of 21 mg/hour.</w:t>
                  </w:r>
                </w:p>
              </w:tc>
            </w:tr>
            <w:tr w:rsidR="00341B81" w14:paraId="351BA163" w14:textId="77777777">
              <w:trPr>
                <w:trHeight w:val="1115"/>
              </w:trPr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9B34F" w14:textId="77777777" w:rsidR="00341B81" w:rsidRDefault="00E10FFC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</w:p>
              </w:tc>
              <w:tc>
                <w:tcPr>
                  <w:tcW w:w="2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E0CD44" w14:textId="77777777" w:rsidR="00341B81" w:rsidRDefault="00E10FFC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Nitroprusside (NIPRIDE®) infusion</w:t>
                  </w:r>
                </w:p>
                <w:p w14:paraId="212F954D" w14:textId="77777777" w:rsidR="00341B81" w:rsidRDefault="00341B8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397F7E85" w14:textId="77777777" w:rsidR="00341B81" w:rsidRDefault="00E10FFC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0.1-10 mcg/kg/min continuous IV infusion</w:t>
                  </w:r>
                </w:p>
              </w:tc>
              <w:tc>
                <w:tcPr>
                  <w:tcW w:w="6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57C18" w14:textId="77777777" w:rsidR="00341B81" w:rsidRDefault="00E10FFC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0.1 mcg/kg/minute initial dose </w:t>
                  </w:r>
                </w:p>
                <w:p w14:paraId="1816A560" w14:textId="77777777" w:rsidR="00341B81" w:rsidRDefault="00341B8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37D302B5" w14:textId="77777777" w:rsidR="00341B81" w:rsidRDefault="00E10FFC">
                  <w:pPr>
                    <w:spacing w:line="240" w:lineRule="auto"/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Titrate to desired effect by increasing 0.5 mcg/kg/minute every 5 minutes to a maximum of 10 mcg/kg/minute</w:t>
                  </w:r>
                </w:p>
              </w:tc>
            </w:tr>
            <w:tr w:rsidR="00341B81" w14:paraId="3FDFBF7E" w14:textId="77777777"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B1F52" w14:textId="77777777" w:rsidR="00341B81" w:rsidRDefault="00E10FFC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</w:p>
              </w:tc>
              <w:tc>
                <w:tcPr>
                  <w:tcW w:w="2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BD43C9" w14:textId="77777777" w:rsidR="00341B81" w:rsidRDefault="00E10FFC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Hydralazine </w:t>
                  </w:r>
                </w:p>
                <w:p w14:paraId="08DE5C4D" w14:textId="77777777" w:rsidR="00341B81" w:rsidRDefault="00E10FFC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(APRESOLINE®) </w:t>
                  </w:r>
                </w:p>
                <w:p w14:paraId="5587B4C3" w14:textId="77777777" w:rsidR="00341B81" w:rsidRDefault="00341B8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E7EEC" w14:textId="77777777" w:rsidR="00341B81" w:rsidRDefault="00E10FFC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Alternative first line therapy if HR less than 60 bpm:</w:t>
                  </w:r>
                </w:p>
                <w:p w14:paraId="5CC7F4A8" w14:textId="77777777" w:rsidR="00341B81" w:rsidRDefault="00E10FFC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20 mg IV over 2 minutes PRN SBP greater than 140, DBP greater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than 90 (on 2 or more consecutive BP checks at least 10 minutes apart).</w:t>
                  </w:r>
                </w:p>
                <w:p w14:paraId="7E01B176" w14:textId="77777777" w:rsidR="00341B81" w:rsidRDefault="00341B8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2201F34E" w14:textId="77777777" w:rsidR="00341B81" w:rsidRDefault="00E10FFC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If BP remains elevated after one dose or 20 minutes, consider continuous infusion options above. </w:t>
                  </w:r>
                </w:p>
              </w:tc>
            </w:tr>
          </w:tbl>
          <w:p w14:paraId="05C21B8B" w14:textId="77777777" w:rsidR="00341B81" w:rsidRDefault="00E10FF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ADDITIONAL ORDERS:</w:t>
            </w:r>
          </w:p>
          <w:p w14:paraId="02A76403" w14:textId="77777777" w:rsidR="00341B81" w:rsidRDefault="00E10FFC">
            <w:pPr>
              <w:ind w:left="510"/>
              <w:rPr>
                <w:rFonts w:ascii="Arial" w:eastAsia="Arial" w:hAnsi="Arial" w:cs="Arial"/>
              </w:rPr>
            </w:pPr>
            <w:sdt>
              <w:sdtPr>
                <w:tag w:val="goog_rdk_0"/>
                <w:id w:val="-6264715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</w:t>
                </w:r>
              </w:sdtContent>
            </w:sdt>
            <w:r>
              <w:rPr>
                <w:rFonts w:ascii="Arial" w:eastAsia="Arial" w:hAnsi="Arial" w:cs="Arial"/>
              </w:rPr>
              <w:t>___________________________________________________________________</w:t>
            </w:r>
          </w:p>
          <w:p w14:paraId="6AB489A0" w14:textId="77777777" w:rsidR="00341B81" w:rsidRDefault="00E10FFC">
            <w:pPr>
              <w:ind w:left="510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1"/>
                <w:id w:val="11002307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</w:t>
                </w:r>
              </w:sdtContent>
            </w:sdt>
            <w:r>
              <w:rPr>
                <w:rFonts w:ascii="Arial" w:eastAsia="Arial" w:hAnsi="Arial" w:cs="Arial"/>
              </w:rPr>
              <w:t>___________________________________________________________________</w:t>
            </w:r>
          </w:p>
        </w:tc>
      </w:tr>
      <w:tr w:rsidR="00341B81" w14:paraId="5755597C" w14:textId="77777777">
        <w:trPr>
          <w:trHeight w:val="242"/>
        </w:trPr>
        <w:tc>
          <w:tcPr>
            <w:tcW w:w="10118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387E10C0" w14:textId="117E4B94" w:rsidR="00341B81" w:rsidRDefault="00E10FF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Only marked orders will be initiated.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Provider must cross out pre-checked order if not desired.</w:t>
            </w:r>
          </w:p>
        </w:tc>
      </w:tr>
      <w:tr w:rsidR="00341B81" w14:paraId="06ADEDD7" w14:textId="77777777">
        <w:trPr>
          <w:gridAfter w:val="1"/>
          <w:wAfter w:w="8" w:type="dxa"/>
          <w:trHeight w:val="1313"/>
        </w:trPr>
        <w:tc>
          <w:tcPr>
            <w:tcW w:w="6495" w:type="dxa"/>
            <w:tcBorders>
              <w:bottom w:val="single" w:sz="4" w:space="0" w:color="000000"/>
            </w:tcBorders>
          </w:tcPr>
          <w:p w14:paraId="0056CBAF" w14:textId="77777777" w:rsidR="00341B81" w:rsidRDefault="00E10FF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 xml:space="preserve">Verbal order from 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ab/>
              <w:t xml:space="preserve">                                        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(Provider)</w:t>
            </w:r>
          </w:p>
          <w:p w14:paraId="1CD09FB0" w14:textId="77777777" w:rsidR="00341B81" w:rsidRDefault="00341B8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A8AF5BD" w14:textId="77777777" w:rsidR="00341B81" w:rsidRDefault="00E10FFC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Nursing signature:  </w:t>
            </w: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            </w:t>
            </w:r>
          </w:p>
          <w:p w14:paraId="10020A83" w14:textId="77777777" w:rsidR="00341B81" w:rsidRDefault="00341B81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14:paraId="3959F591" w14:textId="77777777" w:rsidR="00341B81" w:rsidRDefault="00E10FFC">
            <w:pPr>
              <w:ind w:left="18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Date: 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______                  _     ____   _</w:t>
            </w:r>
            <w:r>
              <w:rPr>
                <w:rFonts w:ascii="Arial" w:eastAsia="Arial" w:hAnsi="Arial" w:cs="Arial"/>
                <w:sz w:val="16"/>
                <w:szCs w:val="16"/>
              </w:rPr>
              <w:t>Time: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__            _____                                                        </w:t>
            </w:r>
          </w:p>
          <w:p w14:paraId="4B2E9B6F" w14:textId="77777777" w:rsidR="00341B81" w:rsidRDefault="00E10F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Provider signature: 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ab/>
              <w:t xml:space="preserve"> ___________________________               __ </w:t>
            </w:r>
          </w:p>
          <w:p w14:paraId="560DD068" w14:textId="77777777" w:rsidR="00341B81" w:rsidRDefault="00341B81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14:paraId="6B0112E0" w14:textId="2842726C" w:rsidR="00341B81" w:rsidRDefault="00E10FFC">
            <w:pPr>
              <w:spacing w:after="240"/>
              <w:ind w:left="18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Date: _________________________Time: _</w:t>
            </w:r>
            <w:r>
              <w:rPr>
                <w:rFonts w:ascii="Arial" w:eastAsia="Arial" w:hAnsi="Arial" w:cs="Arial"/>
                <w:sz w:val="16"/>
                <w:szCs w:val="16"/>
              </w:rPr>
              <w:t>_____________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                                                    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 w14:paraId="233E0733" w14:textId="77777777" w:rsidR="00341B81" w:rsidRDefault="00341B81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DA6F1B1" w14:textId="77777777" w:rsidR="00341B81" w:rsidRDefault="00341B81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892D5B0" w14:textId="77777777" w:rsidR="00341B81" w:rsidRDefault="00341B81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41C983B" w14:textId="77777777" w:rsidR="00341B81" w:rsidRDefault="00341B81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808DA5C" w14:textId="77777777" w:rsidR="00341B81" w:rsidRDefault="00E10FF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</w:rPr>
              <w:t>atient Identification</w:t>
            </w:r>
          </w:p>
        </w:tc>
      </w:tr>
      <w:tr w:rsidR="00341B81" w14:paraId="20FB017D" w14:textId="77777777">
        <w:trPr>
          <w:trHeight w:val="255"/>
        </w:trPr>
        <w:tc>
          <w:tcPr>
            <w:tcW w:w="10118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98A12AB" w14:textId="77777777" w:rsidR="00341B81" w:rsidRDefault="00E10FFC">
            <w:pPr>
              <w:jc w:val="right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>Rev. 8/18, Rev. 11/21</w:t>
            </w:r>
          </w:p>
        </w:tc>
      </w:tr>
    </w:tbl>
    <w:p w14:paraId="5874EA4E" w14:textId="77777777" w:rsidR="00341B81" w:rsidRDefault="00341B81">
      <w:pPr>
        <w:rPr>
          <w:rFonts w:ascii="Arial" w:eastAsia="Arial" w:hAnsi="Arial" w:cs="Arial"/>
          <w:b/>
        </w:rPr>
      </w:pPr>
    </w:p>
    <w:sectPr w:rsidR="00341B81">
      <w:headerReference w:type="default" r:id="rId7"/>
      <w:footerReference w:type="default" r:id="rId8"/>
      <w:pgSz w:w="12240" w:h="15840"/>
      <w:pgMar w:top="810" w:right="1440" w:bottom="630" w:left="1440" w:header="720" w:footer="3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45EB" w14:textId="77777777" w:rsidR="00000000" w:rsidRDefault="00E10FFC">
      <w:pPr>
        <w:spacing w:line="240" w:lineRule="auto"/>
      </w:pPr>
      <w:r>
        <w:separator/>
      </w:r>
    </w:p>
  </w:endnote>
  <w:endnote w:type="continuationSeparator" w:id="0">
    <w:p w14:paraId="0464D337" w14:textId="77777777" w:rsidR="00000000" w:rsidRDefault="00E10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6011" w14:textId="77777777" w:rsidR="00341B81" w:rsidRDefault="00E10FF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</w:t>
    </w:r>
    <w:r>
      <w:rPr>
        <w:color w:val="000000"/>
      </w:rPr>
      <w:t xml:space="preserve">of 3 </w:t>
    </w:r>
    <w:r>
      <w:rPr>
        <w:b/>
        <w:color w:val="000000"/>
      </w:rPr>
      <w:t xml:space="preserve">| </w:t>
    </w:r>
    <w:r>
      <w:rPr>
        <w:color w:val="7F7F7F"/>
      </w:rPr>
      <w:t>ED- Hemorrhagic Stroke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A0A2" w14:textId="77777777" w:rsidR="00000000" w:rsidRDefault="00E10FFC">
      <w:pPr>
        <w:spacing w:line="240" w:lineRule="auto"/>
      </w:pPr>
      <w:r>
        <w:separator/>
      </w:r>
    </w:p>
  </w:footnote>
  <w:footnote w:type="continuationSeparator" w:id="0">
    <w:p w14:paraId="3ADEC15C" w14:textId="77777777" w:rsidR="00000000" w:rsidRDefault="00E10F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7958" w14:textId="77777777" w:rsidR="00341B81" w:rsidRDefault="00E10F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CDD7B3C" wp14:editId="57CDB730">
          <wp:simplePos x="0" y="0"/>
          <wp:positionH relativeFrom="column">
            <wp:posOffset>5219700</wp:posOffset>
          </wp:positionH>
          <wp:positionV relativeFrom="paragraph">
            <wp:posOffset>-266699</wp:posOffset>
          </wp:positionV>
          <wp:extent cx="1228725" cy="448945"/>
          <wp:effectExtent l="0" t="0" r="0" b="0"/>
          <wp:wrapSquare wrapText="bothSides" distT="0" distB="0" distL="114300" distR="114300"/>
          <wp:docPr id="8" name="image1.jpg" descr="C:\Documents and Settings\cs8282\Local Settings\Temp\Temporary Directory 3 for MSI_logo_FINAL_OK_Blue.zip\MSI_logo_FINAL_OK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Documents and Settings\cs8282\Local Settings\Temp\Temporary Directory 3 for MSI_logo_FINAL_OK_Blue.zip\MSI_logo_FINAL_OKblu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448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740CBE" w14:textId="77777777" w:rsidR="00341B81" w:rsidRDefault="00341B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81"/>
    <w:rsid w:val="00341B81"/>
    <w:rsid w:val="00E1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82E0"/>
  <w15:docId w15:val="{7D69FE2B-A767-4CC1-A6DC-35E15312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6D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F76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6DB"/>
  </w:style>
  <w:style w:type="paragraph" w:styleId="Footer">
    <w:name w:val="footer"/>
    <w:basedOn w:val="Normal"/>
    <w:link w:val="FooterChar"/>
    <w:uiPriority w:val="99"/>
    <w:unhideWhenUsed/>
    <w:rsid w:val="002F76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6DB"/>
  </w:style>
  <w:style w:type="paragraph" w:styleId="BalloonText">
    <w:name w:val="Balloon Text"/>
    <w:basedOn w:val="Normal"/>
    <w:link w:val="BalloonTextChar"/>
    <w:uiPriority w:val="99"/>
    <w:semiHidden/>
    <w:unhideWhenUsed/>
    <w:rsid w:val="002F76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6E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1266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FUVzsWP9vbaEJ7HD8jkaDFTHiA==">AMUW2mW79xFITjoDTX0T+6GoayrIpwJMZATipURrf9LhWDl1oxyHtTu10hpUjrEfnha1oh2az3jZLSXsSYbRsHwmOvBvuzMdLIz2ZGGZR2XUIHHT8v6EInPyNL2KzkOLkdxnxH8jPzLI7K9jtblJEY/JKPnJvjNGA9CNiUEVdSNlTqTRUc9Zy3G6WrH4Joz+wenUPkYs5g+23/YnoYfEg+6f3pZ/CjLHbqg3bQYrGA6rh30zDi43kuI8Usmt+KE2894W7DUy1ugc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Walker</dc:creator>
  <cp:lastModifiedBy>Joani Guzman</cp:lastModifiedBy>
  <cp:revision>2</cp:revision>
  <dcterms:created xsi:type="dcterms:W3CDTF">2022-05-03T23:02:00Z</dcterms:created>
  <dcterms:modified xsi:type="dcterms:W3CDTF">2022-05-03T23:02:00Z</dcterms:modified>
</cp:coreProperties>
</file>